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84B1F" w14:paraId="131B86C3" w14:textId="77777777" w:rsidTr="00FB5688">
        <w:trPr>
          <w:trHeight w:val="652"/>
          <w:jc w:val="center"/>
        </w:trPr>
        <w:tc>
          <w:tcPr>
            <w:tcW w:w="3335" w:type="dxa"/>
            <w:tcBorders>
              <w:right w:val="single" w:sz="4" w:space="0" w:color="44546A" w:themeColor="text2"/>
            </w:tcBorders>
            <w:shd w:val="clear" w:color="auto" w:fill="1F3864" w:themeFill="accent1" w:themeFillShade="80"/>
          </w:tcPr>
          <w:p w14:paraId="09148895" w14:textId="77777777" w:rsidR="00284B1F" w:rsidRDefault="00284B1F" w:rsidP="00284B1F">
            <w:pPr>
              <w:jc w:val="center"/>
              <w:rPr>
                <w:rFonts w:cs="Arial"/>
                <w:color w:val="FFFFFF" w:themeColor="background1"/>
                <w:sz w:val="32"/>
                <w:szCs w:val="32"/>
                <w:shd w:val="clear" w:color="auto" w:fill="1F3864" w:themeFill="accent1" w:themeFillShade="80"/>
                <w:lang w:val="en-US"/>
              </w:rPr>
            </w:pPr>
          </w:p>
          <w:p w14:paraId="7456906E" w14:textId="33E8989A" w:rsidR="00284B1F" w:rsidRPr="00906B87" w:rsidRDefault="00284B1F" w:rsidP="00284B1F">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E10FEB">
              <w:rPr>
                <w:rFonts w:cs="Arial"/>
                <w:color w:val="FFFFFF" w:themeColor="background1"/>
                <w:sz w:val="32"/>
                <w:szCs w:val="32"/>
                <w:shd w:val="clear" w:color="auto" w:fill="1F3864" w:themeFill="accent1" w:themeFillShade="80"/>
                <w:lang w:val="en-US"/>
              </w:rPr>
              <w:t>contribution</w:t>
            </w:r>
          </w:p>
          <w:p w14:paraId="53B8847D" w14:textId="1EEC8FD5"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4638D3F3" w14:textId="77777777" w:rsidR="00284B1F" w:rsidRDefault="00284B1F" w:rsidP="00284B1F">
            <w:pPr>
              <w:jc w:val="center"/>
              <w:rPr>
                <w:rFonts w:cs="Arial"/>
                <w:color w:val="FFFFFF" w:themeColor="background1"/>
                <w:sz w:val="32"/>
                <w:szCs w:val="32"/>
                <w:shd w:val="clear" w:color="auto" w:fill="1F3864" w:themeFill="accent1" w:themeFillShade="80"/>
                <w:lang w:val="en-US"/>
              </w:rPr>
            </w:pPr>
          </w:p>
          <w:p w14:paraId="6B26AC0C" w14:textId="6FA088AF" w:rsidR="00742FA8" w:rsidRDefault="00284B1F" w:rsidP="00284B1F">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D1363C">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EE6EA6" w14:paraId="425D15D4" w14:textId="77777777" w:rsidTr="00FB5688">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84B1F" w:rsidRDefault="005728A3" w:rsidP="005728A3">
            <w:pPr>
              <w:jc w:val="right"/>
              <w:rPr>
                <w:rFonts w:cstheme="minorHAnsi"/>
                <w:b/>
                <w:bCs/>
                <w:color w:val="002060"/>
                <w:sz w:val="28"/>
                <w:szCs w:val="28"/>
                <w:lang w:val="en-US"/>
              </w:rPr>
            </w:pPr>
            <w:r w:rsidRPr="00284B1F">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FB5688">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4A668F97" w:rsidR="006D3771" w:rsidRPr="006D3771" w:rsidRDefault="00882471" w:rsidP="006D3771">
            <w:pPr>
              <w:jc w:val="center"/>
              <w:rPr>
                <w:sz w:val="32"/>
                <w:szCs w:val="32"/>
                <w:lang w:val="en-US"/>
              </w:rPr>
            </w:pPr>
            <w:r>
              <w:rPr>
                <w:sz w:val="32"/>
                <w:szCs w:val="32"/>
                <w:lang w:val="en-US"/>
              </w:rPr>
              <w:t>Slov</w:t>
            </w:r>
            <w:r w:rsidR="00A24822">
              <w:rPr>
                <w:sz w:val="32"/>
                <w:szCs w:val="32"/>
                <w:lang w:val="en-US"/>
              </w:rPr>
              <w:t>enia</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2D3B780E" w:rsidR="004A628B" w:rsidRDefault="004A628B" w:rsidP="004A628B">
      <w:pPr>
        <w:pStyle w:val="Default"/>
        <w:ind w:left="1080"/>
        <w:rPr>
          <w:color w:val="auto"/>
          <w:sz w:val="22"/>
          <w:szCs w:val="22"/>
          <w:lang w:val="en-US"/>
        </w:rPr>
      </w:pPr>
    </w:p>
    <w:p w14:paraId="432030AB" w14:textId="77777777" w:rsidR="00EA361A" w:rsidRPr="00EA361A" w:rsidRDefault="00EA361A" w:rsidP="00EA361A">
      <w:pPr>
        <w:pStyle w:val="Default"/>
        <w:jc w:val="both"/>
        <w:rPr>
          <w:rFonts w:asciiTheme="minorHAnsi" w:hAnsiTheme="minorHAnsi" w:cstheme="minorHAnsi"/>
          <w:color w:val="auto"/>
          <w:sz w:val="20"/>
          <w:szCs w:val="20"/>
          <w:lang w:val="en-US"/>
        </w:rPr>
      </w:pPr>
      <w:r w:rsidRPr="00EA361A">
        <w:rPr>
          <w:rFonts w:asciiTheme="minorHAnsi" w:hAnsiTheme="minorHAnsi" w:cstheme="minorHAnsi"/>
          <w:color w:val="auto"/>
          <w:sz w:val="20"/>
          <w:szCs w:val="20"/>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44F7E4DD" w14:textId="77777777" w:rsidR="00EA361A" w:rsidRPr="00EA361A" w:rsidRDefault="00EA361A" w:rsidP="00EA361A">
      <w:pPr>
        <w:shd w:val="clear" w:color="auto" w:fill="FFFFFF"/>
        <w:spacing w:before="100" w:beforeAutospacing="1" w:after="100" w:afterAutospacing="1"/>
        <w:rPr>
          <w:rFonts w:cstheme="minorHAnsi"/>
          <w:color w:val="161616"/>
          <w:lang w:val="en-US"/>
        </w:rPr>
      </w:pPr>
      <w:r w:rsidRPr="00EA361A">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w:t>
      </w:r>
      <w:r w:rsidRPr="00EA361A">
        <w:rPr>
          <w:rFonts w:cstheme="minorHAnsi"/>
          <w:color w:val="161616"/>
          <w:lang w:val="en-US"/>
        </w:rPr>
        <w:t xml:space="preserve"> </w:t>
      </w:r>
      <w:hyperlink r:id="rId9" w:history="1">
        <w:r w:rsidRPr="00EA361A">
          <w:rPr>
            <w:rStyle w:val="Hyperlink"/>
            <w:rFonts w:cstheme="minorHAnsi"/>
            <w:color w:val="007BC8"/>
            <w:lang w:val="en-US"/>
          </w:rPr>
          <w:t>CEPEJ Country fiche - Scoreboard - Slovenia</w:t>
        </w:r>
      </w:hyperlink>
    </w:p>
    <w:p w14:paraId="7513DCD5" w14:textId="77777777" w:rsidR="00EA361A" w:rsidRPr="00EA361A" w:rsidRDefault="00EA361A" w:rsidP="00EA361A">
      <w:pPr>
        <w:pStyle w:val="Default"/>
        <w:jc w:val="both"/>
        <w:rPr>
          <w:rFonts w:asciiTheme="minorHAnsi" w:hAnsiTheme="minorHAnsi" w:cstheme="minorHAnsi"/>
          <w:color w:val="auto"/>
          <w:sz w:val="20"/>
          <w:szCs w:val="20"/>
          <w:lang w:val="en-US"/>
        </w:rPr>
      </w:pPr>
      <w:r w:rsidRPr="00EA361A">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EA361A">
          <w:rPr>
            <w:rStyle w:val="Hyperlink"/>
            <w:rFonts w:asciiTheme="minorHAnsi" w:hAnsiTheme="minorHAnsi" w:cstheme="minorHAnsi"/>
            <w:sz w:val="20"/>
            <w:szCs w:val="20"/>
            <w:lang w:val="en-US"/>
          </w:rPr>
          <w:t>christel.schurrer@coe.int</w:t>
        </w:r>
      </w:hyperlink>
      <w:r w:rsidRPr="00EA361A">
        <w:rPr>
          <w:rFonts w:asciiTheme="minorHAnsi" w:hAnsiTheme="minorHAnsi" w:cstheme="minorHAnsi"/>
          <w:color w:val="auto"/>
          <w:sz w:val="20"/>
          <w:szCs w:val="20"/>
          <w:lang w:val="en-US"/>
        </w:rPr>
        <w:t xml:space="preserve">)  remains at the disposal of European Commission for any question related to these data. </w:t>
      </w:r>
    </w:p>
    <w:p w14:paraId="2D6E3C5B" w14:textId="77777777" w:rsidR="00403460" w:rsidRPr="00403460" w:rsidRDefault="00403460" w:rsidP="004A628B">
      <w:pPr>
        <w:pStyle w:val="Default"/>
        <w:rPr>
          <w:rStyle w:val="Hyperlink"/>
          <w:rFonts w:asciiTheme="minorHAnsi" w:eastAsia="Times New Roman" w:hAnsiTheme="minorHAnsi" w:cstheme="minorHAnsi"/>
          <w:color w:val="000000" w:themeColor="text1"/>
          <w:sz w:val="20"/>
          <w:szCs w:val="20"/>
          <w:u w:val="none"/>
          <w:lang w:val="en-GB"/>
        </w:rPr>
      </w:pPr>
    </w:p>
    <w:p w14:paraId="72F97C8F" w14:textId="77777777" w:rsidR="003109DF" w:rsidRPr="003109DF" w:rsidRDefault="003109DF" w:rsidP="004A628B">
      <w:pPr>
        <w:pStyle w:val="Default"/>
        <w:rPr>
          <w:rStyle w:val="Hyperlink"/>
          <w:rFonts w:eastAsia="Times New Roman"/>
          <w:sz w:val="20"/>
          <w:szCs w:val="20"/>
          <w:u w:val="none"/>
          <w:lang w:val="en-US"/>
        </w:rPr>
      </w:pPr>
    </w:p>
    <w:p w14:paraId="0135C01E" w14:textId="6F900FD9" w:rsidR="00E10FEB" w:rsidRPr="00256686" w:rsidRDefault="00E10FEB" w:rsidP="004A628B">
      <w:pPr>
        <w:pStyle w:val="Default"/>
        <w:rPr>
          <w:color w:val="auto"/>
          <w:sz w:val="20"/>
          <w:szCs w:val="20"/>
          <w:lang w:val="en-GB"/>
        </w:rPr>
      </w:pPr>
      <w:r w:rsidRPr="00256686">
        <w:rPr>
          <w:rStyle w:val="Hyperlink"/>
          <w:rFonts w:eastAsia="Times New Roman"/>
          <w:color w:val="auto"/>
          <w:sz w:val="20"/>
          <w:szCs w:val="20"/>
          <w:u w:val="none"/>
          <w:lang w:val="en-GB"/>
        </w:rPr>
        <w:t xml:space="preserve">Execution of judgments in </w:t>
      </w:r>
      <w:hyperlink r:id="rId11" w:history="1">
        <w:r w:rsidRPr="00256686">
          <w:rPr>
            <w:rStyle w:val="Hyperlink"/>
            <w:rFonts w:eastAsia="Times New Roman"/>
            <w:sz w:val="20"/>
            <w:szCs w:val="20"/>
            <w:lang w:val="en-GB"/>
          </w:rPr>
          <w:t>Slovenia</w:t>
        </w:r>
      </w:hyperlink>
      <w:r w:rsidRPr="00256686">
        <w:rPr>
          <w:rStyle w:val="Hyperlink"/>
          <w:rFonts w:eastAsia="Times New Roman"/>
          <w:color w:val="auto"/>
          <w:sz w:val="20"/>
          <w:szCs w:val="20"/>
          <w:u w:val="none"/>
          <w:lang w:val="en-GB"/>
        </w:rPr>
        <w:t xml:space="preserve"> </w:t>
      </w:r>
    </w:p>
    <w:p w14:paraId="5C79AE80" w14:textId="69D278CD" w:rsidR="004A628B" w:rsidRPr="00E10FEB" w:rsidRDefault="004A628B" w:rsidP="004A628B">
      <w:pPr>
        <w:pStyle w:val="Heading1"/>
        <w:rPr>
          <w:lang w:val="en-GB"/>
        </w:rPr>
      </w:pPr>
      <w:bookmarkStart w:id="1" w:name="_Toc36635832"/>
      <w:r w:rsidRPr="00E10FEB">
        <w:rPr>
          <w:lang w:val="en-GB"/>
        </w:rPr>
        <w:t>II Anti-corruption framework</w:t>
      </w:r>
      <w:bookmarkEnd w:id="1"/>
      <w:r w:rsidRPr="00E10FEB">
        <w:rPr>
          <w:lang w:val="en-GB"/>
        </w:rPr>
        <w:t xml:space="preserve"> </w:t>
      </w:r>
    </w:p>
    <w:p w14:paraId="4328586A" w14:textId="0A61913F" w:rsidR="004A628B" w:rsidRDefault="004A628B" w:rsidP="004A628B">
      <w:pPr>
        <w:pStyle w:val="Default"/>
        <w:ind w:left="1080"/>
        <w:rPr>
          <w:color w:val="auto"/>
          <w:sz w:val="22"/>
          <w:szCs w:val="22"/>
          <w:lang w:val="en-GB"/>
        </w:rPr>
      </w:pPr>
    </w:p>
    <w:p w14:paraId="28060EB7" w14:textId="77777777" w:rsidR="00F0542D" w:rsidRDefault="00F0542D" w:rsidP="00F0542D">
      <w:pPr>
        <w:pStyle w:val="Default"/>
        <w:rPr>
          <w:rStyle w:val="Hyperlink"/>
          <w:rFonts w:eastAsia="Times New Roman"/>
          <w:color w:val="000000" w:themeColor="text1"/>
          <w:sz w:val="20"/>
          <w:szCs w:val="20"/>
          <w:u w:val="none"/>
          <w:lang w:val="en-US"/>
        </w:rPr>
      </w:pPr>
      <w:r w:rsidRPr="003109DF">
        <w:rPr>
          <w:rStyle w:val="Hyperlink"/>
          <w:rFonts w:eastAsia="Times New Roman"/>
          <w:color w:val="000000" w:themeColor="text1"/>
          <w:sz w:val="20"/>
          <w:szCs w:val="20"/>
          <w:u w:val="none"/>
          <w:lang w:val="en-US"/>
        </w:rPr>
        <w:t>GRECO</w:t>
      </w:r>
      <w:r>
        <w:rPr>
          <w:rStyle w:val="Hyperlink"/>
          <w:rFonts w:eastAsia="Times New Roman"/>
          <w:color w:val="000000" w:themeColor="text1"/>
          <w:sz w:val="20"/>
          <w:szCs w:val="20"/>
          <w:u w:val="none"/>
          <w:lang w:val="en-US"/>
        </w:rPr>
        <w:t xml:space="preserve"> (26 January 2023)</w:t>
      </w:r>
    </w:p>
    <w:p w14:paraId="0B6F3DC1" w14:textId="77777777" w:rsidR="00F0542D" w:rsidRPr="003109DF" w:rsidRDefault="00000000" w:rsidP="00F0542D">
      <w:pPr>
        <w:pStyle w:val="Default"/>
        <w:rPr>
          <w:rStyle w:val="Hyperlink"/>
          <w:rFonts w:asciiTheme="minorHAnsi" w:eastAsia="Times New Roman" w:hAnsiTheme="minorHAnsi" w:cstheme="minorHAnsi"/>
          <w:color w:val="000000" w:themeColor="text1"/>
          <w:sz w:val="20"/>
          <w:szCs w:val="20"/>
          <w:u w:val="none"/>
          <w:lang w:val="en-US"/>
        </w:rPr>
      </w:pPr>
      <w:hyperlink r:id="rId12" w:history="1">
        <w:r w:rsidR="00F0542D" w:rsidRPr="003109DF">
          <w:rPr>
            <w:rStyle w:val="Hyperlink"/>
            <w:rFonts w:asciiTheme="minorHAnsi" w:hAnsiTheme="minorHAnsi" w:cstheme="minorHAnsi"/>
            <w:sz w:val="20"/>
            <w:szCs w:val="20"/>
            <w:lang w:val="en-GB"/>
          </w:rPr>
          <w:t>Follow-up to the Ad-Hoc Report</w:t>
        </w:r>
      </w:hyperlink>
    </w:p>
    <w:p w14:paraId="45A0BC3A" w14:textId="77777777" w:rsidR="00F0542D" w:rsidRDefault="00F0542D" w:rsidP="00F0542D">
      <w:pPr>
        <w:pStyle w:val="Default"/>
        <w:rPr>
          <w:rStyle w:val="Hyperlink"/>
          <w:rFonts w:eastAsia="Times New Roman"/>
          <w:color w:val="000000" w:themeColor="text1"/>
          <w:sz w:val="20"/>
          <w:szCs w:val="20"/>
          <w:u w:val="none"/>
          <w:lang w:val="en-US"/>
        </w:rPr>
      </w:pPr>
    </w:p>
    <w:p w14:paraId="4261CFDE" w14:textId="77777777" w:rsidR="00F0542D" w:rsidRDefault="00F0542D" w:rsidP="00F0542D">
      <w:pPr>
        <w:pStyle w:val="Default"/>
        <w:rPr>
          <w:rStyle w:val="Hyperlink"/>
          <w:rFonts w:eastAsia="Times New Roman"/>
          <w:color w:val="000000" w:themeColor="text1"/>
          <w:sz w:val="20"/>
          <w:szCs w:val="20"/>
          <w:u w:val="none"/>
          <w:lang w:val="en-US"/>
        </w:rPr>
      </w:pPr>
      <w:r>
        <w:rPr>
          <w:rStyle w:val="Hyperlink"/>
          <w:rFonts w:eastAsia="Times New Roman"/>
          <w:color w:val="000000" w:themeColor="text1"/>
          <w:sz w:val="20"/>
          <w:szCs w:val="20"/>
          <w:u w:val="none"/>
          <w:lang w:val="en-US"/>
        </w:rPr>
        <w:t>GRECO (22 March 2023)</w:t>
      </w:r>
    </w:p>
    <w:p w14:paraId="3D704679" w14:textId="262AABD2" w:rsidR="00F0542D" w:rsidRDefault="00000000" w:rsidP="00F0542D">
      <w:pPr>
        <w:pStyle w:val="Default"/>
        <w:rPr>
          <w:rStyle w:val="Hyperlink"/>
          <w:rFonts w:asciiTheme="minorHAnsi" w:hAnsiTheme="minorHAnsi" w:cstheme="minorHAnsi"/>
          <w:sz w:val="20"/>
          <w:szCs w:val="20"/>
          <w:lang w:val="en-GB"/>
        </w:rPr>
      </w:pPr>
      <w:hyperlink r:id="rId13" w:history="1">
        <w:r w:rsidR="00F0542D" w:rsidRPr="00403460">
          <w:rPr>
            <w:rStyle w:val="Hyperlink"/>
            <w:rFonts w:asciiTheme="minorHAnsi" w:hAnsiTheme="minorHAnsi" w:cstheme="minorHAnsi"/>
            <w:sz w:val="20"/>
            <w:szCs w:val="20"/>
            <w:lang w:val="en-GB"/>
          </w:rPr>
          <w:t>Second Compliance Report</w:t>
        </w:r>
      </w:hyperlink>
    </w:p>
    <w:p w14:paraId="70D08774" w14:textId="1069C182" w:rsidR="00C956CF" w:rsidRDefault="00C956CF" w:rsidP="00C956CF">
      <w:pPr>
        <w:pStyle w:val="NoSpacing"/>
        <w:rPr>
          <w:lang w:val="en-GB"/>
        </w:rPr>
      </w:pPr>
      <w:r w:rsidRPr="00330E54">
        <w:rPr>
          <w:lang w:val="en-GB"/>
        </w:rPr>
        <w:t>5</w:t>
      </w:r>
      <w:r w:rsidRPr="00330E54">
        <w:rPr>
          <w:vertAlign w:val="superscript"/>
          <w:lang w:val="en-GB"/>
        </w:rPr>
        <w:t>th</w:t>
      </w:r>
      <w:r w:rsidRPr="00330E54">
        <w:rPr>
          <w:lang w:val="en-GB"/>
        </w:rPr>
        <w:t xml:space="preserve"> round</w:t>
      </w:r>
      <w:r>
        <w:rPr>
          <w:lang w:val="en-GB"/>
        </w:rPr>
        <w:t xml:space="preserve">: </w:t>
      </w:r>
      <w:r w:rsidRPr="000F4FF6">
        <w:rPr>
          <w:lang w:val="en-GB"/>
        </w:rPr>
        <w:t>Preventing corruption and promoting integrity in central governments (top executive functions) and law enforcement agencies</w:t>
      </w:r>
    </w:p>
    <w:p w14:paraId="44316268" w14:textId="359902E1" w:rsidR="00A178B1" w:rsidRDefault="00A178B1" w:rsidP="00C956CF">
      <w:pPr>
        <w:pStyle w:val="NoSpacing"/>
        <w:rPr>
          <w:lang w:val="en-GB"/>
        </w:rPr>
      </w:pPr>
    </w:p>
    <w:p w14:paraId="4A103613" w14:textId="2A0E5FCF" w:rsidR="00A178B1" w:rsidRDefault="00A178B1" w:rsidP="00C956CF">
      <w:pPr>
        <w:pStyle w:val="NoSpacing"/>
        <w:rPr>
          <w:lang w:val="en-GB"/>
        </w:rPr>
      </w:pPr>
      <w:r>
        <w:rPr>
          <w:lang w:val="en-GB"/>
        </w:rPr>
        <w:t>MONEYVAL</w:t>
      </w:r>
    </w:p>
    <w:p w14:paraId="7DF45D47" w14:textId="4FE79E61" w:rsidR="00A178B1" w:rsidRPr="00A178B1" w:rsidRDefault="00000000" w:rsidP="00A178B1">
      <w:pPr>
        <w:pStyle w:val="Default"/>
        <w:rPr>
          <w:rFonts w:asciiTheme="minorHAnsi" w:hAnsiTheme="minorHAnsi" w:cstheme="minorHAnsi"/>
          <w:sz w:val="20"/>
          <w:szCs w:val="20"/>
          <w:lang w:val="en-US"/>
        </w:rPr>
      </w:pPr>
      <w:hyperlink r:id="rId14" w:history="1">
        <w:r w:rsidR="00A178B1" w:rsidRPr="00A178B1">
          <w:rPr>
            <w:rStyle w:val="Hyperlink"/>
            <w:rFonts w:asciiTheme="minorHAnsi" w:hAnsiTheme="minorHAnsi" w:cstheme="minorHAnsi"/>
            <w:sz w:val="20"/>
            <w:szCs w:val="20"/>
            <w:lang w:val="en-US"/>
          </w:rPr>
          <w:t>5th Enhanced Follow-up Report</w:t>
        </w:r>
      </w:hyperlink>
      <w:r w:rsidR="00A178B1" w:rsidRPr="00A178B1">
        <w:rPr>
          <w:rFonts w:asciiTheme="minorHAnsi" w:hAnsiTheme="minorHAnsi" w:cstheme="minorHAnsi"/>
          <w:sz w:val="20"/>
          <w:szCs w:val="20"/>
          <w:lang w:val="en-US"/>
        </w:rPr>
        <w:t xml:space="preserve"> </w:t>
      </w:r>
    </w:p>
    <w:p w14:paraId="047E57A1" w14:textId="77777777" w:rsidR="00A178B1" w:rsidRPr="00A178B1" w:rsidRDefault="00A178B1" w:rsidP="00C956CF">
      <w:pPr>
        <w:pStyle w:val="NoSpacing"/>
        <w:rPr>
          <w:rFonts w:ascii="Calibri" w:hAnsi="Calibri" w:cs="Calibri"/>
          <w:color w:val="161616"/>
          <w:sz w:val="22"/>
          <w:szCs w:val="22"/>
          <w:lang w:val="en-US"/>
        </w:rPr>
      </w:pPr>
    </w:p>
    <w:p w14:paraId="4E0E66F0" w14:textId="77777777" w:rsidR="00C956CF" w:rsidRDefault="00C956CF" w:rsidP="00F0542D">
      <w:pPr>
        <w:pStyle w:val="Default"/>
        <w:rPr>
          <w:rStyle w:val="Hyperlink"/>
          <w:rFonts w:asciiTheme="minorHAnsi" w:hAnsiTheme="minorHAnsi" w:cstheme="minorHAnsi"/>
          <w:sz w:val="20"/>
          <w:szCs w:val="20"/>
          <w:lang w:val="en-GB"/>
        </w:rPr>
      </w:pPr>
    </w:p>
    <w:p w14:paraId="3F060345" w14:textId="394A3C31" w:rsidR="004A628B" w:rsidRDefault="001D0AE0" w:rsidP="004A628B">
      <w:pPr>
        <w:pStyle w:val="Heading1"/>
        <w:rPr>
          <w:lang w:val="en-US"/>
        </w:rPr>
      </w:pPr>
      <w:bookmarkStart w:id="2" w:name="_Toc36635845"/>
      <w:r>
        <w:rPr>
          <w:lang w:val="en-US"/>
        </w:rPr>
        <w:lastRenderedPageBreak/>
        <w:t xml:space="preserve">III </w:t>
      </w:r>
      <w:r w:rsidR="004A628B" w:rsidRPr="00546B57">
        <w:rPr>
          <w:lang w:val="en-US"/>
        </w:rPr>
        <w:t>Media pluralism</w:t>
      </w:r>
      <w:bookmarkEnd w:id="2"/>
      <w:r w:rsidR="004A628B" w:rsidRPr="00546B57">
        <w:rPr>
          <w:lang w:val="en-US"/>
        </w:rPr>
        <w:t xml:space="preserve"> </w:t>
      </w:r>
    </w:p>
    <w:p w14:paraId="6FF40534" w14:textId="7F78A12F" w:rsidR="00A1193F" w:rsidRDefault="00A1193F" w:rsidP="00A1193F">
      <w:pPr>
        <w:rPr>
          <w:lang w:val="en-US"/>
        </w:rPr>
      </w:pPr>
    </w:p>
    <w:p w14:paraId="3A683AA8" w14:textId="5AF7CEE8" w:rsidR="00E10FEB" w:rsidRDefault="00E10FEB" w:rsidP="000079FD">
      <w:pPr>
        <w:autoSpaceDE w:val="0"/>
        <w:autoSpaceDN w:val="0"/>
        <w:adjustRightInd w:val="0"/>
        <w:jc w:val="both"/>
        <w:rPr>
          <w:rFonts w:eastAsiaTheme="minorHAnsi" w:cstheme="minorHAnsi"/>
          <w:lang w:val="en-GB"/>
        </w:rPr>
      </w:pPr>
      <w:r>
        <w:rPr>
          <w:rFonts w:eastAsiaTheme="minorHAnsi" w:cstheme="minorHAnsi"/>
          <w:lang w:val="en-GB"/>
        </w:rPr>
        <w:t xml:space="preserve">N/A </w:t>
      </w:r>
    </w:p>
    <w:p w14:paraId="6FC9916A" w14:textId="77777777" w:rsidR="00E10FEB" w:rsidRDefault="00E10FEB" w:rsidP="000079FD">
      <w:pPr>
        <w:autoSpaceDE w:val="0"/>
        <w:autoSpaceDN w:val="0"/>
        <w:adjustRightInd w:val="0"/>
        <w:jc w:val="both"/>
        <w:rPr>
          <w:rFonts w:eastAsiaTheme="minorHAnsi" w:cstheme="minorHAnsi"/>
          <w:lang w:val="en-GB"/>
        </w:rPr>
      </w:pPr>
    </w:p>
    <w:p w14:paraId="3E1F9863" w14:textId="18045697" w:rsidR="004A628B" w:rsidRDefault="004A628B" w:rsidP="004A628B">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3"/>
      <w:r w:rsidRPr="00546B57">
        <w:rPr>
          <w:lang w:val="en-US"/>
        </w:rPr>
        <w:t xml:space="preserve"> </w:t>
      </w:r>
    </w:p>
    <w:p w14:paraId="5D25F477" w14:textId="1AF3175C" w:rsidR="004A628B" w:rsidRDefault="004A628B" w:rsidP="00E10FEB">
      <w:pPr>
        <w:pStyle w:val="Default"/>
        <w:rPr>
          <w:color w:val="auto"/>
          <w:sz w:val="22"/>
          <w:szCs w:val="22"/>
          <w:lang w:val="en-US"/>
        </w:rPr>
      </w:pPr>
    </w:p>
    <w:p w14:paraId="75A27345" w14:textId="414AE08E" w:rsidR="00CC5F49" w:rsidRPr="00256686" w:rsidRDefault="00E10FEB" w:rsidP="00E10FEB">
      <w:pPr>
        <w:pStyle w:val="Default"/>
        <w:rPr>
          <w:color w:val="auto"/>
          <w:sz w:val="20"/>
          <w:szCs w:val="20"/>
          <w:lang w:val="en-US"/>
        </w:rPr>
      </w:pPr>
      <w:r w:rsidRPr="00256686">
        <w:rPr>
          <w:color w:val="auto"/>
          <w:sz w:val="20"/>
          <w:szCs w:val="20"/>
          <w:lang w:val="en-US"/>
        </w:rPr>
        <w:t>N/A</w:t>
      </w:r>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EB07E" w14:textId="77777777" w:rsidR="00CE5E82" w:rsidRDefault="00CE5E82" w:rsidP="00857FF1">
      <w:r>
        <w:separator/>
      </w:r>
    </w:p>
  </w:endnote>
  <w:endnote w:type="continuationSeparator" w:id="0">
    <w:p w14:paraId="7443B1B3" w14:textId="77777777" w:rsidR="00CE5E82" w:rsidRDefault="00CE5E82"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6B4AE" w14:textId="77777777" w:rsidR="00CE5E82" w:rsidRDefault="00CE5E82" w:rsidP="00857FF1">
      <w:r>
        <w:separator/>
      </w:r>
    </w:p>
  </w:footnote>
  <w:footnote w:type="continuationSeparator" w:id="0">
    <w:p w14:paraId="7BC53090" w14:textId="77777777" w:rsidR="00CE5E82" w:rsidRDefault="00CE5E82"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E451653"/>
    <w:multiLevelType w:val="hybridMultilevel"/>
    <w:tmpl w:val="4FEC770E"/>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546873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7483763">
    <w:abstractNumId w:val="2"/>
  </w:num>
  <w:num w:numId="3" w16cid:durableId="1391348624">
    <w:abstractNumId w:val="5"/>
  </w:num>
  <w:num w:numId="4" w16cid:durableId="1581058008">
    <w:abstractNumId w:val="4"/>
  </w:num>
  <w:num w:numId="5" w16cid:durableId="634021289">
    <w:abstractNumId w:val="8"/>
  </w:num>
  <w:num w:numId="6" w16cid:durableId="1033265399">
    <w:abstractNumId w:val="6"/>
  </w:num>
  <w:num w:numId="7" w16cid:durableId="1553347862">
    <w:abstractNumId w:val="3"/>
  </w:num>
  <w:num w:numId="8" w16cid:durableId="1288121988">
    <w:abstractNumId w:val="6"/>
  </w:num>
  <w:num w:numId="9" w16cid:durableId="720204673">
    <w:abstractNumId w:val="1"/>
  </w:num>
  <w:num w:numId="10" w16cid:durableId="19689279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79FD"/>
    <w:rsid w:val="0002205E"/>
    <w:rsid w:val="000363ED"/>
    <w:rsid w:val="00047F36"/>
    <w:rsid w:val="00057AA5"/>
    <w:rsid w:val="00064AF2"/>
    <w:rsid w:val="00073DF8"/>
    <w:rsid w:val="00081059"/>
    <w:rsid w:val="00084C0B"/>
    <w:rsid w:val="000B245A"/>
    <w:rsid w:val="000C2836"/>
    <w:rsid w:val="000E339B"/>
    <w:rsid w:val="000E51C1"/>
    <w:rsid w:val="000E6680"/>
    <w:rsid w:val="000F7F3D"/>
    <w:rsid w:val="0011349E"/>
    <w:rsid w:val="001257E8"/>
    <w:rsid w:val="00132BE9"/>
    <w:rsid w:val="00145CEC"/>
    <w:rsid w:val="00152FC1"/>
    <w:rsid w:val="00167680"/>
    <w:rsid w:val="00172847"/>
    <w:rsid w:val="00194CC7"/>
    <w:rsid w:val="001A0B36"/>
    <w:rsid w:val="001A2765"/>
    <w:rsid w:val="001B3425"/>
    <w:rsid w:val="001C77D8"/>
    <w:rsid w:val="001D0AE0"/>
    <w:rsid w:val="002027E7"/>
    <w:rsid w:val="0021059A"/>
    <w:rsid w:val="00220504"/>
    <w:rsid w:val="0023428F"/>
    <w:rsid w:val="002441C2"/>
    <w:rsid w:val="00252F46"/>
    <w:rsid w:val="00254902"/>
    <w:rsid w:val="00256686"/>
    <w:rsid w:val="00260AC6"/>
    <w:rsid w:val="00263146"/>
    <w:rsid w:val="00267E73"/>
    <w:rsid w:val="0027312A"/>
    <w:rsid w:val="00282225"/>
    <w:rsid w:val="0028251E"/>
    <w:rsid w:val="002828CD"/>
    <w:rsid w:val="00284B1F"/>
    <w:rsid w:val="002B2FF2"/>
    <w:rsid w:val="002B6C09"/>
    <w:rsid w:val="002C68B0"/>
    <w:rsid w:val="00304D9A"/>
    <w:rsid w:val="003109DF"/>
    <w:rsid w:val="003118E4"/>
    <w:rsid w:val="00325758"/>
    <w:rsid w:val="0033190B"/>
    <w:rsid w:val="00351BFE"/>
    <w:rsid w:val="003572C2"/>
    <w:rsid w:val="00372B8F"/>
    <w:rsid w:val="003A2963"/>
    <w:rsid w:val="003A72BE"/>
    <w:rsid w:val="003F0C2C"/>
    <w:rsid w:val="003F167D"/>
    <w:rsid w:val="00403460"/>
    <w:rsid w:val="00422AB4"/>
    <w:rsid w:val="00425671"/>
    <w:rsid w:val="00434E92"/>
    <w:rsid w:val="00443197"/>
    <w:rsid w:val="004459EE"/>
    <w:rsid w:val="00480EA9"/>
    <w:rsid w:val="004867A8"/>
    <w:rsid w:val="00496B58"/>
    <w:rsid w:val="004A628B"/>
    <w:rsid w:val="004E3023"/>
    <w:rsid w:val="004E3C79"/>
    <w:rsid w:val="004F2396"/>
    <w:rsid w:val="00530EC5"/>
    <w:rsid w:val="00536208"/>
    <w:rsid w:val="0057123C"/>
    <w:rsid w:val="005728A3"/>
    <w:rsid w:val="00577AD5"/>
    <w:rsid w:val="005813CD"/>
    <w:rsid w:val="00586158"/>
    <w:rsid w:val="00597295"/>
    <w:rsid w:val="005A076F"/>
    <w:rsid w:val="005A0EA7"/>
    <w:rsid w:val="005A7ECB"/>
    <w:rsid w:val="005C368D"/>
    <w:rsid w:val="005D4AD7"/>
    <w:rsid w:val="005E17CB"/>
    <w:rsid w:val="005E1A73"/>
    <w:rsid w:val="005F25EC"/>
    <w:rsid w:val="006156FF"/>
    <w:rsid w:val="00636AF8"/>
    <w:rsid w:val="00641F6A"/>
    <w:rsid w:val="00647D6B"/>
    <w:rsid w:val="0065310F"/>
    <w:rsid w:val="006770FA"/>
    <w:rsid w:val="00680789"/>
    <w:rsid w:val="00692F72"/>
    <w:rsid w:val="006952AF"/>
    <w:rsid w:val="006A149B"/>
    <w:rsid w:val="006B6601"/>
    <w:rsid w:val="006B799E"/>
    <w:rsid w:val="006D3771"/>
    <w:rsid w:val="006D37F5"/>
    <w:rsid w:val="006E0D14"/>
    <w:rsid w:val="006E2146"/>
    <w:rsid w:val="006E5A15"/>
    <w:rsid w:val="006F2D9B"/>
    <w:rsid w:val="007103DD"/>
    <w:rsid w:val="00713336"/>
    <w:rsid w:val="00734D8B"/>
    <w:rsid w:val="00742FA8"/>
    <w:rsid w:val="0076471B"/>
    <w:rsid w:val="00782E58"/>
    <w:rsid w:val="007959C1"/>
    <w:rsid w:val="00797723"/>
    <w:rsid w:val="007B3B82"/>
    <w:rsid w:val="007C678E"/>
    <w:rsid w:val="007D198D"/>
    <w:rsid w:val="007E1538"/>
    <w:rsid w:val="007E25DE"/>
    <w:rsid w:val="007F6D70"/>
    <w:rsid w:val="00800337"/>
    <w:rsid w:val="0083036D"/>
    <w:rsid w:val="00833496"/>
    <w:rsid w:val="00840C74"/>
    <w:rsid w:val="008519E0"/>
    <w:rsid w:val="00857FF1"/>
    <w:rsid w:val="008617BA"/>
    <w:rsid w:val="00882471"/>
    <w:rsid w:val="00887319"/>
    <w:rsid w:val="0089738B"/>
    <w:rsid w:val="008C01DA"/>
    <w:rsid w:val="008D124A"/>
    <w:rsid w:val="008D13DD"/>
    <w:rsid w:val="00906B87"/>
    <w:rsid w:val="00933358"/>
    <w:rsid w:val="009841C3"/>
    <w:rsid w:val="009C4A2C"/>
    <w:rsid w:val="009D3C02"/>
    <w:rsid w:val="009D5B9C"/>
    <w:rsid w:val="009D5FD8"/>
    <w:rsid w:val="009D68A7"/>
    <w:rsid w:val="009E4C05"/>
    <w:rsid w:val="009F7A6D"/>
    <w:rsid w:val="00A1193F"/>
    <w:rsid w:val="00A178B1"/>
    <w:rsid w:val="00A24822"/>
    <w:rsid w:val="00A24E11"/>
    <w:rsid w:val="00A52988"/>
    <w:rsid w:val="00A54D19"/>
    <w:rsid w:val="00A70E18"/>
    <w:rsid w:val="00A8517E"/>
    <w:rsid w:val="00AA1BBD"/>
    <w:rsid w:val="00AA476A"/>
    <w:rsid w:val="00AB195E"/>
    <w:rsid w:val="00AB2E3D"/>
    <w:rsid w:val="00AC541D"/>
    <w:rsid w:val="00AD3544"/>
    <w:rsid w:val="00AD5BD0"/>
    <w:rsid w:val="00AF0DC1"/>
    <w:rsid w:val="00AF5605"/>
    <w:rsid w:val="00B22E3E"/>
    <w:rsid w:val="00B23F94"/>
    <w:rsid w:val="00B34EE0"/>
    <w:rsid w:val="00B35012"/>
    <w:rsid w:val="00B36582"/>
    <w:rsid w:val="00B37EB4"/>
    <w:rsid w:val="00B57902"/>
    <w:rsid w:val="00B64444"/>
    <w:rsid w:val="00B807B6"/>
    <w:rsid w:val="00BB7E1C"/>
    <w:rsid w:val="00BC1F43"/>
    <w:rsid w:val="00BD26EA"/>
    <w:rsid w:val="00BF16E3"/>
    <w:rsid w:val="00BF5595"/>
    <w:rsid w:val="00BF5D0B"/>
    <w:rsid w:val="00C03399"/>
    <w:rsid w:val="00C17301"/>
    <w:rsid w:val="00C41B10"/>
    <w:rsid w:val="00C45527"/>
    <w:rsid w:val="00C65AF4"/>
    <w:rsid w:val="00C75135"/>
    <w:rsid w:val="00C86B80"/>
    <w:rsid w:val="00C86F4B"/>
    <w:rsid w:val="00C87FD0"/>
    <w:rsid w:val="00C93F19"/>
    <w:rsid w:val="00C956CF"/>
    <w:rsid w:val="00CA4070"/>
    <w:rsid w:val="00CC40DD"/>
    <w:rsid w:val="00CC5F49"/>
    <w:rsid w:val="00CE5E82"/>
    <w:rsid w:val="00CF1119"/>
    <w:rsid w:val="00CF1C6F"/>
    <w:rsid w:val="00D1363C"/>
    <w:rsid w:val="00D20872"/>
    <w:rsid w:val="00D322C7"/>
    <w:rsid w:val="00D37016"/>
    <w:rsid w:val="00D96E9B"/>
    <w:rsid w:val="00DA5850"/>
    <w:rsid w:val="00DC7320"/>
    <w:rsid w:val="00DD24E5"/>
    <w:rsid w:val="00DD619C"/>
    <w:rsid w:val="00DF0233"/>
    <w:rsid w:val="00DF4063"/>
    <w:rsid w:val="00DF7C08"/>
    <w:rsid w:val="00DF7F4A"/>
    <w:rsid w:val="00E001DF"/>
    <w:rsid w:val="00E067E0"/>
    <w:rsid w:val="00E10FEB"/>
    <w:rsid w:val="00E13798"/>
    <w:rsid w:val="00E147EE"/>
    <w:rsid w:val="00E15BF5"/>
    <w:rsid w:val="00E2305B"/>
    <w:rsid w:val="00E26ADC"/>
    <w:rsid w:val="00E51B34"/>
    <w:rsid w:val="00E71F82"/>
    <w:rsid w:val="00E771FB"/>
    <w:rsid w:val="00E82800"/>
    <w:rsid w:val="00E91C3F"/>
    <w:rsid w:val="00EA361A"/>
    <w:rsid w:val="00ED2EDB"/>
    <w:rsid w:val="00EE6EA6"/>
    <w:rsid w:val="00F0542D"/>
    <w:rsid w:val="00F070DD"/>
    <w:rsid w:val="00F07A6A"/>
    <w:rsid w:val="00F24FCA"/>
    <w:rsid w:val="00F25E1E"/>
    <w:rsid w:val="00F3151D"/>
    <w:rsid w:val="00F448D1"/>
    <w:rsid w:val="00F46119"/>
    <w:rsid w:val="00F71177"/>
    <w:rsid w:val="00F7793C"/>
    <w:rsid w:val="00F847EB"/>
    <w:rsid w:val="00F86EEB"/>
    <w:rsid w:val="00F91B36"/>
    <w:rsid w:val="00F95469"/>
    <w:rsid w:val="00FA0356"/>
    <w:rsid w:val="00FA480D"/>
    <w:rsid w:val="00FB5688"/>
    <w:rsid w:val="00FF05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ECB"/>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27312A"/>
  </w:style>
  <w:style w:type="character" w:customStyle="1" w:styleId="gray">
    <w:name w:val="gray"/>
    <w:basedOn w:val="DefaultParagraphFont"/>
    <w:rsid w:val="0027312A"/>
  </w:style>
  <w:style w:type="paragraph" w:customStyle="1" w:styleId="COEHI">
    <w:name w:val="COE_HI"/>
    <w:basedOn w:val="Normal"/>
    <w:qFormat/>
    <w:rsid w:val="004F2396"/>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B37E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B37E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B37EB4"/>
    <w:rPr>
      <w:rFonts w:ascii="Calibri" w:eastAsiaTheme="minorHAnsi" w:hAnsi="Calibri" w:cs="Calibri"/>
      <w:sz w:val="22"/>
      <w:szCs w:val="22"/>
      <w:lang w:eastAsia="fr-FR"/>
    </w:rPr>
  </w:style>
  <w:style w:type="paragraph" w:customStyle="1" w:styleId="xxxxxmsonormal">
    <w:name w:val="x_x_x_x_xmsonormal"/>
    <w:basedOn w:val="Normal"/>
    <w:rsid w:val="00E2305B"/>
    <w:pPr>
      <w:spacing w:before="100" w:beforeAutospacing="1" w:after="100" w:afterAutospacing="1"/>
    </w:pPr>
    <w:rPr>
      <w:rFonts w:ascii="Calibri" w:eastAsiaTheme="minorHAnsi" w:hAnsi="Calibri" w:cs="Calibri"/>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7005">
      <w:bodyDiv w:val="1"/>
      <w:marLeft w:val="0"/>
      <w:marRight w:val="0"/>
      <w:marTop w:val="0"/>
      <w:marBottom w:val="0"/>
      <w:divBdr>
        <w:top w:val="none" w:sz="0" w:space="0" w:color="auto"/>
        <w:left w:val="none" w:sz="0" w:space="0" w:color="auto"/>
        <w:bottom w:val="none" w:sz="0" w:space="0" w:color="auto"/>
        <w:right w:val="none" w:sz="0" w:space="0" w:color="auto"/>
      </w:divBdr>
    </w:div>
    <w:div w:id="16080090">
      <w:bodyDiv w:val="1"/>
      <w:marLeft w:val="0"/>
      <w:marRight w:val="0"/>
      <w:marTop w:val="0"/>
      <w:marBottom w:val="0"/>
      <w:divBdr>
        <w:top w:val="none" w:sz="0" w:space="0" w:color="auto"/>
        <w:left w:val="none" w:sz="0" w:space="0" w:color="auto"/>
        <w:bottom w:val="none" w:sz="0" w:space="0" w:color="auto"/>
        <w:right w:val="none" w:sz="0" w:space="0" w:color="auto"/>
      </w:divBdr>
    </w:div>
    <w:div w:id="259728133">
      <w:bodyDiv w:val="1"/>
      <w:marLeft w:val="0"/>
      <w:marRight w:val="0"/>
      <w:marTop w:val="0"/>
      <w:marBottom w:val="0"/>
      <w:divBdr>
        <w:top w:val="none" w:sz="0" w:space="0" w:color="auto"/>
        <w:left w:val="none" w:sz="0" w:space="0" w:color="auto"/>
        <w:bottom w:val="none" w:sz="0" w:space="0" w:color="auto"/>
        <w:right w:val="none" w:sz="0" w:space="0" w:color="auto"/>
      </w:divBdr>
    </w:div>
    <w:div w:id="353112485">
      <w:bodyDiv w:val="1"/>
      <w:marLeft w:val="0"/>
      <w:marRight w:val="0"/>
      <w:marTop w:val="0"/>
      <w:marBottom w:val="0"/>
      <w:divBdr>
        <w:top w:val="none" w:sz="0" w:space="0" w:color="auto"/>
        <w:left w:val="none" w:sz="0" w:space="0" w:color="auto"/>
        <w:bottom w:val="none" w:sz="0" w:space="0" w:color="auto"/>
        <w:right w:val="none" w:sz="0" w:space="0" w:color="auto"/>
      </w:divBdr>
    </w:div>
    <w:div w:id="370691214">
      <w:bodyDiv w:val="1"/>
      <w:marLeft w:val="0"/>
      <w:marRight w:val="0"/>
      <w:marTop w:val="0"/>
      <w:marBottom w:val="0"/>
      <w:divBdr>
        <w:top w:val="none" w:sz="0" w:space="0" w:color="auto"/>
        <w:left w:val="none" w:sz="0" w:space="0" w:color="auto"/>
        <w:bottom w:val="none" w:sz="0" w:space="0" w:color="auto"/>
        <w:right w:val="none" w:sz="0" w:space="0" w:color="auto"/>
      </w:divBdr>
    </w:div>
    <w:div w:id="446580677">
      <w:bodyDiv w:val="1"/>
      <w:marLeft w:val="0"/>
      <w:marRight w:val="0"/>
      <w:marTop w:val="0"/>
      <w:marBottom w:val="0"/>
      <w:divBdr>
        <w:top w:val="none" w:sz="0" w:space="0" w:color="auto"/>
        <w:left w:val="none" w:sz="0" w:space="0" w:color="auto"/>
        <w:bottom w:val="none" w:sz="0" w:space="0" w:color="auto"/>
        <w:right w:val="none" w:sz="0" w:space="0" w:color="auto"/>
      </w:divBdr>
    </w:div>
    <w:div w:id="452133575">
      <w:bodyDiv w:val="1"/>
      <w:marLeft w:val="0"/>
      <w:marRight w:val="0"/>
      <w:marTop w:val="0"/>
      <w:marBottom w:val="0"/>
      <w:divBdr>
        <w:top w:val="none" w:sz="0" w:space="0" w:color="auto"/>
        <w:left w:val="none" w:sz="0" w:space="0" w:color="auto"/>
        <w:bottom w:val="none" w:sz="0" w:space="0" w:color="auto"/>
        <w:right w:val="none" w:sz="0" w:space="0" w:color="auto"/>
      </w:divBdr>
    </w:div>
    <w:div w:id="453987516">
      <w:bodyDiv w:val="1"/>
      <w:marLeft w:val="0"/>
      <w:marRight w:val="0"/>
      <w:marTop w:val="0"/>
      <w:marBottom w:val="0"/>
      <w:divBdr>
        <w:top w:val="none" w:sz="0" w:space="0" w:color="auto"/>
        <w:left w:val="none" w:sz="0" w:space="0" w:color="auto"/>
        <w:bottom w:val="none" w:sz="0" w:space="0" w:color="auto"/>
        <w:right w:val="none" w:sz="0" w:space="0" w:color="auto"/>
      </w:divBdr>
    </w:div>
    <w:div w:id="491872700">
      <w:bodyDiv w:val="1"/>
      <w:marLeft w:val="0"/>
      <w:marRight w:val="0"/>
      <w:marTop w:val="0"/>
      <w:marBottom w:val="0"/>
      <w:divBdr>
        <w:top w:val="none" w:sz="0" w:space="0" w:color="auto"/>
        <w:left w:val="none" w:sz="0" w:space="0" w:color="auto"/>
        <w:bottom w:val="none" w:sz="0" w:space="0" w:color="auto"/>
        <w:right w:val="none" w:sz="0" w:space="0" w:color="auto"/>
      </w:divBdr>
    </w:div>
    <w:div w:id="512957094">
      <w:bodyDiv w:val="1"/>
      <w:marLeft w:val="0"/>
      <w:marRight w:val="0"/>
      <w:marTop w:val="0"/>
      <w:marBottom w:val="0"/>
      <w:divBdr>
        <w:top w:val="none" w:sz="0" w:space="0" w:color="auto"/>
        <w:left w:val="none" w:sz="0" w:space="0" w:color="auto"/>
        <w:bottom w:val="none" w:sz="0" w:space="0" w:color="auto"/>
        <w:right w:val="none" w:sz="0" w:space="0" w:color="auto"/>
      </w:divBdr>
    </w:div>
    <w:div w:id="522675025">
      <w:bodyDiv w:val="1"/>
      <w:marLeft w:val="0"/>
      <w:marRight w:val="0"/>
      <w:marTop w:val="0"/>
      <w:marBottom w:val="0"/>
      <w:divBdr>
        <w:top w:val="none" w:sz="0" w:space="0" w:color="auto"/>
        <w:left w:val="none" w:sz="0" w:space="0" w:color="auto"/>
        <w:bottom w:val="none" w:sz="0" w:space="0" w:color="auto"/>
        <w:right w:val="none" w:sz="0" w:space="0" w:color="auto"/>
      </w:divBdr>
    </w:div>
    <w:div w:id="604964430">
      <w:bodyDiv w:val="1"/>
      <w:marLeft w:val="0"/>
      <w:marRight w:val="0"/>
      <w:marTop w:val="0"/>
      <w:marBottom w:val="0"/>
      <w:divBdr>
        <w:top w:val="none" w:sz="0" w:space="0" w:color="auto"/>
        <w:left w:val="none" w:sz="0" w:space="0" w:color="auto"/>
        <w:bottom w:val="none" w:sz="0" w:space="0" w:color="auto"/>
        <w:right w:val="none" w:sz="0" w:space="0" w:color="auto"/>
      </w:divBdr>
    </w:div>
    <w:div w:id="641235570">
      <w:bodyDiv w:val="1"/>
      <w:marLeft w:val="0"/>
      <w:marRight w:val="0"/>
      <w:marTop w:val="0"/>
      <w:marBottom w:val="0"/>
      <w:divBdr>
        <w:top w:val="none" w:sz="0" w:space="0" w:color="auto"/>
        <w:left w:val="none" w:sz="0" w:space="0" w:color="auto"/>
        <w:bottom w:val="none" w:sz="0" w:space="0" w:color="auto"/>
        <w:right w:val="none" w:sz="0" w:space="0" w:color="auto"/>
      </w:divBdr>
    </w:div>
    <w:div w:id="757755949">
      <w:bodyDiv w:val="1"/>
      <w:marLeft w:val="0"/>
      <w:marRight w:val="0"/>
      <w:marTop w:val="0"/>
      <w:marBottom w:val="0"/>
      <w:divBdr>
        <w:top w:val="none" w:sz="0" w:space="0" w:color="auto"/>
        <w:left w:val="none" w:sz="0" w:space="0" w:color="auto"/>
        <w:bottom w:val="none" w:sz="0" w:space="0" w:color="auto"/>
        <w:right w:val="none" w:sz="0" w:space="0" w:color="auto"/>
      </w:divBdr>
    </w:div>
    <w:div w:id="797183080">
      <w:bodyDiv w:val="1"/>
      <w:marLeft w:val="0"/>
      <w:marRight w:val="0"/>
      <w:marTop w:val="0"/>
      <w:marBottom w:val="0"/>
      <w:divBdr>
        <w:top w:val="none" w:sz="0" w:space="0" w:color="auto"/>
        <w:left w:val="none" w:sz="0" w:space="0" w:color="auto"/>
        <w:bottom w:val="none" w:sz="0" w:space="0" w:color="auto"/>
        <w:right w:val="none" w:sz="0" w:space="0" w:color="auto"/>
      </w:divBdr>
    </w:div>
    <w:div w:id="819073656">
      <w:bodyDiv w:val="1"/>
      <w:marLeft w:val="0"/>
      <w:marRight w:val="0"/>
      <w:marTop w:val="0"/>
      <w:marBottom w:val="0"/>
      <w:divBdr>
        <w:top w:val="none" w:sz="0" w:space="0" w:color="auto"/>
        <w:left w:val="none" w:sz="0" w:space="0" w:color="auto"/>
        <w:bottom w:val="none" w:sz="0" w:space="0" w:color="auto"/>
        <w:right w:val="none" w:sz="0" w:space="0" w:color="auto"/>
      </w:divBdr>
    </w:div>
    <w:div w:id="920676349">
      <w:bodyDiv w:val="1"/>
      <w:marLeft w:val="0"/>
      <w:marRight w:val="0"/>
      <w:marTop w:val="0"/>
      <w:marBottom w:val="0"/>
      <w:divBdr>
        <w:top w:val="none" w:sz="0" w:space="0" w:color="auto"/>
        <w:left w:val="none" w:sz="0" w:space="0" w:color="auto"/>
        <w:bottom w:val="none" w:sz="0" w:space="0" w:color="auto"/>
        <w:right w:val="none" w:sz="0" w:space="0" w:color="auto"/>
      </w:divBdr>
    </w:div>
    <w:div w:id="1078289226">
      <w:bodyDiv w:val="1"/>
      <w:marLeft w:val="0"/>
      <w:marRight w:val="0"/>
      <w:marTop w:val="0"/>
      <w:marBottom w:val="0"/>
      <w:divBdr>
        <w:top w:val="none" w:sz="0" w:space="0" w:color="auto"/>
        <w:left w:val="none" w:sz="0" w:space="0" w:color="auto"/>
        <w:bottom w:val="none" w:sz="0" w:space="0" w:color="auto"/>
        <w:right w:val="none" w:sz="0" w:space="0" w:color="auto"/>
      </w:divBdr>
    </w:div>
    <w:div w:id="1079986292">
      <w:bodyDiv w:val="1"/>
      <w:marLeft w:val="0"/>
      <w:marRight w:val="0"/>
      <w:marTop w:val="0"/>
      <w:marBottom w:val="0"/>
      <w:divBdr>
        <w:top w:val="none" w:sz="0" w:space="0" w:color="auto"/>
        <w:left w:val="none" w:sz="0" w:space="0" w:color="auto"/>
        <w:bottom w:val="none" w:sz="0" w:space="0" w:color="auto"/>
        <w:right w:val="none" w:sz="0" w:space="0" w:color="auto"/>
      </w:divBdr>
    </w:div>
    <w:div w:id="1082489618">
      <w:bodyDiv w:val="1"/>
      <w:marLeft w:val="0"/>
      <w:marRight w:val="0"/>
      <w:marTop w:val="0"/>
      <w:marBottom w:val="0"/>
      <w:divBdr>
        <w:top w:val="none" w:sz="0" w:space="0" w:color="auto"/>
        <w:left w:val="none" w:sz="0" w:space="0" w:color="auto"/>
        <w:bottom w:val="none" w:sz="0" w:space="0" w:color="auto"/>
        <w:right w:val="none" w:sz="0" w:space="0" w:color="auto"/>
      </w:divBdr>
    </w:div>
    <w:div w:id="1087267280">
      <w:bodyDiv w:val="1"/>
      <w:marLeft w:val="0"/>
      <w:marRight w:val="0"/>
      <w:marTop w:val="0"/>
      <w:marBottom w:val="0"/>
      <w:divBdr>
        <w:top w:val="none" w:sz="0" w:space="0" w:color="auto"/>
        <w:left w:val="none" w:sz="0" w:space="0" w:color="auto"/>
        <w:bottom w:val="none" w:sz="0" w:space="0" w:color="auto"/>
        <w:right w:val="none" w:sz="0" w:space="0" w:color="auto"/>
      </w:divBdr>
    </w:div>
    <w:div w:id="1092511996">
      <w:bodyDiv w:val="1"/>
      <w:marLeft w:val="0"/>
      <w:marRight w:val="0"/>
      <w:marTop w:val="0"/>
      <w:marBottom w:val="0"/>
      <w:divBdr>
        <w:top w:val="none" w:sz="0" w:space="0" w:color="auto"/>
        <w:left w:val="none" w:sz="0" w:space="0" w:color="auto"/>
        <w:bottom w:val="none" w:sz="0" w:space="0" w:color="auto"/>
        <w:right w:val="none" w:sz="0" w:space="0" w:color="auto"/>
      </w:divBdr>
    </w:div>
    <w:div w:id="1137802711">
      <w:bodyDiv w:val="1"/>
      <w:marLeft w:val="0"/>
      <w:marRight w:val="0"/>
      <w:marTop w:val="0"/>
      <w:marBottom w:val="0"/>
      <w:divBdr>
        <w:top w:val="none" w:sz="0" w:space="0" w:color="auto"/>
        <w:left w:val="none" w:sz="0" w:space="0" w:color="auto"/>
        <w:bottom w:val="none" w:sz="0" w:space="0" w:color="auto"/>
        <w:right w:val="none" w:sz="0" w:space="0" w:color="auto"/>
      </w:divBdr>
    </w:div>
    <w:div w:id="1228145344">
      <w:bodyDiv w:val="1"/>
      <w:marLeft w:val="0"/>
      <w:marRight w:val="0"/>
      <w:marTop w:val="0"/>
      <w:marBottom w:val="0"/>
      <w:divBdr>
        <w:top w:val="none" w:sz="0" w:space="0" w:color="auto"/>
        <w:left w:val="none" w:sz="0" w:space="0" w:color="auto"/>
        <w:bottom w:val="none" w:sz="0" w:space="0" w:color="auto"/>
        <w:right w:val="none" w:sz="0" w:space="0" w:color="auto"/>
      </w:divBdr>
    </w:div>
    <w:div w:id="1245451651">
      <w:bodyDiv w:val="1"/>
      <w:marLeft w:val="0"/>
      <w:marRight w:val="0"/>
      <w:marTop w:val="0"/>
      <w:marBottom w:val="0"/>
      <w:divBdr>
        <w:top w:val="none" w:sz="0" w:space="0" w:color="auto"/>
        <w:left w:val="none" w:sz="0" w:space="0" w:color="auto"/>
        <w:bottom w:val="none" w:sz="0" w:space="0" w:color="auto"/>
        <w:right w:val="none" w:sz="0" w:space="0" w:color="auto"/>
      </w:divBdr>
    </w:div>
    <w:div w:id="1366322603">
      <w:bodyDiv w:val="1"/>
      <w:marLeft w:val="0"/>
      <w:marRight w:val="0"/>
      <w:marTop w:val="0"/>
      <w:marBottom w:val="0"/>
      <w:divBdr>
        <w:top w:val="none" w:sz="0" w:space="0" w:color="auto"/>
        <w:left w:val="none" w:sz="0" w:space="0" w:color="auto"/>
        <w:bottom w:val="none" w:sz="0" w:space="0" w:color="auto"/>
        <w:right w:val="none" w:sz="0" w:space="0" w:color="auto"/>
      </w:divBdr>
    </w:div>
    <w:div w:id="1397897329">
      <w:bodyDiv w:val="1"/>
      <w:marLeft w:val="0"/>
      <w:marRight w:val="0"/>
      <w:marTop w:val="0"/>
      <w:marBottom w:val="0"/>
      <w:divBdr>
        <w:top w:val="none" w:sz="0" w:space="0" w:color="auto"/>
        <w:left w:val="none" w:sz="0" w:space="0" w:color="auto"/>
        <w:bottom w:val="none" w:sz="0" w:space="0" w:color="auto"/>
        <w:right w:val="none" w:sz="0" w:space="0" w:color="auto"/>
      </w:divBdr>
    </w:div>
    <w:div w:id="1506820116">
      <w:bodyDiv w:val="1"/>
      <w:marLeft w:val="0"/>
      <w:marRight w:val="0"/>
      <w:marTop w:val="0"/>
      <w:marBottom w:val="0"/>
      <w:divBdr>
        <w:top w:val="none" w:sz="0" w:space="0" w:color="auto"/>
        <w:left w:val="none" w:sz="0" w:space="0" w:color="auto"/>
        <w:bottom w:val="none" w:sz="0" w:space="0" w:color="auto"/>
        <w:right w:val="none" w:sz="0" w:space="0" w:color="auto"/>
      </w:divBdr>
    </w:div>
    <w:div w:id="1513496677">
      <w:bodyDiv w:val="1"/>
      <w:marLeft w:val="0"/>
      <w:marRight w:val="0"/>
      <w:marTop w:val="0"/>
      <w:marBottom w:val="0"/>
      <w:divBdr>
        <w:top w:val="none" w:sz="0" w:space="0" w:color="auto"/>
        <w:left w:val="none" w:sz="0" w:space="0" w:color="auto"/>
        <w:bottom w:val="none" w:sz="0" w:space="0" w:color="auto"/>
        <w:right w:val="none" w:sz="0" w:space="0" w:color="auto"/>
      </w:divBdr>
    </w:div>
    <w:div w:id="1548953276">
      <w:bodyDiv w:val="1"/>
      <w:marLeft w:val="0"/>
      <w:marRight w:val="0"/>
      <w:marTop w:val="0"/>
      <w:marBottom w:val="0"/>
      <w:divBdr>
        <w:top w:val="none" w:sz="0" w:space="0" w:color="auto"/>
        <w:left w:val="none" w:sz="0" w:space="0" w:color="auto"/>
        <w:bottom w:val="none" w:sz="0" w:space="0" w:color="auto"/>
        <w:right w:val="none" w:sz="0" w:space="0" w:color="auto"/>
      </w:divBdr>
    </w:div>
    <w:div w:id="1678731308">
      <w:bodyDiv w:val="1"/>
      <w:marLeft w:val="0"/>
      <w:marRight w:val="0"/>
      <w:marTop w:val="0"/>
      <w:marBottom w:val="0"/>
      <w:divBdr>
        <w:top w:val="none" w:sz="0" w:space="0" w:color="auto"/>
        <w:left w:val="none" w:sz="0" w:space="0" w:color="auto"/>
        <w:bottom w:val="none" w:sz="0" w:space="0" w:color="auto"/>
        <w:right w:val="none" w:sz="0" w:space="0" w:color="auto"/>
      </w:divBdr>
    </w:div>
    <w:div w:id="1752576324">
      <w:bodyDiv w:val="1"/>
      <w:marLeft w:val="0"/>
      <w:marRight w:val="0"/>
      <w:marTop w:val="0"/>
      <w:marBottom w:val="0"/>
      <w:divBdr>
        <w:top w:val="none" w:sz="0" w:space="0" w:color="auto"/>
        <w:left w:val="none" w:sz="0" w:space="0" w:color="auto"/>
        <w:bottom w:val="none" w:sz="0" w:space="0" w:color="auto"/>
        <w:right w:val="none" w:sz="0" w:space="0" w:color="auto"/>
      </w:divBdr>
    </w:div>
    <w:div w:id="1757435315">
      <w:bodyDiv w:val="1"/>
      <w:marLeft w:val="0"/>
      <w:marRight w:val="0"/>
      <w:marTop w:val="0"/>
      <w:marBottom w:val="0"/>
      <w:divBdr>
        <w:top w:val="none" w:sz="0" w:space="0" w:color="auto"/>
        <w:left w:val="none" w:sz="0" w:space="0" w:color="auto"/>
        <w:bottom w:val="none" w:sz="0" w:space="0" w:color="auto"/>
        <w:right w:val="none" w:sz="0" w:space="0" w:color="auto"/>
      </w:divBdr>
    </w:div>
    <w:div w:id="1800298045">
      <w:bodyDiv w:val="1"/>
      <w:marLeft w:val="0"/>
      <w:marRight w:val="0"/>
      <w:marTop w:val="0"/>
      <w:marBottom w:val="0"/>
      <w:divBdr>
        <w:top w:val="none" w:sz="0" w:space="0" w:color="auto"/>
        <w:left w:val="none" w:sz="0" w:space="0" w:color="auto"/>
        <w:bottom w:val="none" w:sz="0" w:space="0" w:color="auto"/>
        <w:right w:val="none" w:sz="0" w:space="0" w:color="auto"/>
      </w:divBdr>
    </w:div>
    <w:div w:id="1899589384">
      <w:bodyDiv w:val="1"/>
      <w:marLeft w:val="0"/>
      <w:marRight w:val="0"/>
      <w:marTop w:val="0"/>
      <w:marBottom w:val="0"/>
      <w:divBdr>
        <w:top w:val="none" w:sz="0" w:space="0" w:color="auto"/>
        <w:left w:val="none" w:sz="0" w:space="0" w:color="auto"/>
        <w:bottom w:val="none" w:sz="0" w:space="0" w:color="auto"/>
        <w:right w:val="none" w:sz="0" w:space="0" w:color="auto"/>
      </w:divBdr>
    </w:div>
    <w:div w:id="1941445185">
      <w:bodyDiv w:val="1"/>
      <w:marLeft w:val="0"/>
      <w:marRight w:val="0"/>
      <w:marTop w:val="0"/>
      <w:marBottom w:val="0"/>
      <w:divBdr>
        <w:top w:val="none" w:sz="0" w:space="0" w:color="auto"/>
        <w:left w:val="none" w:sz="0" w:space="0" w:color="auto"/>
        <w:bottom w:val="none" w:sz="0" w:space="0" w:color="auto"/>
        <w:right w:val="none" w:sz="0" w:space="0" w:color="auto"/>
      </w:divBdr>
    </w:div>
    <w:div w:id="202901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m.coe.int/fifth-evaluation-round-preventing-corruption-and-promoting-integrity-i/1680aa9f5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coe.int/follow-up-to-the-ad-hoc-report-on-slovenia-rule-34-/1680a9db9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sloveni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ristel.schurrer@coe.int" TargetMode="External"/><Relationship Id="rId4" Type="http://schemas.openxmlformats.org/officeDocument/2006/relationships/settings" Target="settings.xml"/><Relationship Id="rId9" Type="http://schemas.openxmlformats.org/officeDocument/2006/relationships/hyperlink" Target="https://rm.coe.int/slovenia-2021-data-/1680ab89c6" TargetMode="External"/><Relationship Id="rId14" Type="http://schemas.openxmlformats.org/officeDocument/2006/relationships/hyperlink" Target="https://rm.coe.int/moneyval-2023-3-fur-slovenia-2769-1831-2968-v-1/1680abb7c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977DE-D0D4-4EBD-8471-0E26B62BB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315</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11</cp:revision>
  <dcterms:created xsi:type="dcterms:W3CDTF">2023-12-26T06:46:00Z</dcterms:created>
  <dcterms:modified xsi:type="dcterms:W3CDTF">2024-01-12T06:46:00Z</dcterms:modified>
</cp:coreProperties>
</file>